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C9" w:rsidRDefault="008367C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67C9" w:rsidRDefault="008367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8367C9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367C9" w:rsidRDefault="008367C9">
            <w:pPr>
              <w:pStyle w:val="ConsPlusNormal"/>
            </w:pPr>
            <w:r>
              <w:t>1 мая 2022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367C9" w:rsidRDefault="008367C9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8367C9" w:rsidRDefault="008367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Title"/>
        <w:jc w:val="center"/>
      </w:pPr>
      <w:r>
        <w:t>РОССИЙСКАЯ ФЕДЕРАЦИЯ</w:t>
      </w:r>
    </w:p>
    <w:p w:rsidR="008367C9" w:rsidRDefault="008367C9">
      <w:pPr>
        <w:pStyle w:val="ConsPlusTitle"/>
        <w:jc w:val="center"/>
      </w:pPr>
    </w:p>
    <w:p w:rsidR="008367C9" w:rsidRDefault="008367C9">
      <w:pPr>
        <w:pStyle w:val="ConsPlusTitle"/>
        <w:jc w:val="center"/>
      </w:pPr>
      <w:r>
        <w:t>ФЕДЕРАЛЬНЫЙ ЗАКОН</w:t>
      </w:r>
    </w:p>
    <w:p w:rsidR="008367C9" w:rsidRDefault="008367C9">
      <w:pPr>
        <w:pStyle w:val="ConsPlusTitle"/>
        <w:ind w:firstLine="540"/>
        <w:jc w:val="both"/>
      </w:pPr>
    </w:p>
    <w:p w:rsidR="008367C9" w:rsidRDefault="008367C9">
      <w:pPr>
        <w:pStyle w:val="ConsPlusTitle"/>
        <w:jc w:val="center"/>
      </w:pPr>
      <w:r>
        <w:t>О ВНЕСЕНИИ ИЗМЕНЕНИЯ</w:t>
      </w:r>
    </w:p>
    <w:p w:rsidR="008367C9" w:rsidRDefault="008367C9">
      <w:pPr>
        <w:pStyle w:val="ConsPlusTitle"/>
        <w:jc w:val="center"/>
      </w:pPr>
      <w:r>
        <w:t>В СТАТЬЮ 16 ЗАКОНА РОССИЙСКОЙ ФЕДЕРАЦИИ "О ЗАЩИТЕ</w:t>
      </w:r>
    </w:p>
    <w:p w:rsidR="008367C9" w:rsidRDefault="008367C9">
      <w:pPr>
        <w:pStyle w:val="ConsPlusTitle"/>
        <w:jc w:val="center"/>
      </w:pPr>
      <w:r>
        <w:t>ПРАВ ПОТРЕБИТЕЛЕЙ"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jc w:val="right"/>
      </w:pPr>
      <w:r>
        <w:t>Принят</w:t>
      </w:r>
    </w:p>
    <w:p w:rsidR="008367C9" w:rsidRDefault="008367C9">
      <w:pPr>
        <w:pStyle w:val="ConsPlusNormal"/>
        <w:jc w:val="right"/>
      </w:pPr>
      <w:r>
        <w:t>Государственной Думой</w:t>
      </w:r>
    </w:p>
    <w:p w:rsidR="008367C9" w:rsidRDefault="008367C9">
      <w:pPr>
        <w:pStyle w:val="ConsPlusNormal"/>
        <w:jc w:val="right"/>
      </w:pPr>
      <w:r>
        <w:t>20 апреля 2022 года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jc w:val="right"/>
      </w:pPr>
      <w:r>
        <w:t>Одобрен</w:t>
      </w:r>
    </w:p>
    <w:p w:rsidR="008367C9" w:rsidRDefault="008367C9">
      <w:pPr>
        <w:pStyle w:val="ConsPlusNormal"/>
        <w:jc w:val="right"/>
      </w:pPr>
      <w:r>
        <w:t>Советом Федерации</w:t>
      </w:r>
    </w:p>
    <w:p w:rsidR="008367C9" w:rsidRDefault="008367C9">
      <w:pPr>
        <w:pStyle w:val="ConsPlusNormal"/>
        <w:jc w:val="right"/>
      </w:pPr>
      <w:r>
        <w:t>26 апреля 2022 года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Title"/>
        <w:ind w:firstLine="540"/>
        <w:jc w:val="both"/>
        <w:outlineLvl w:val="0"/>
      </w:pPr>
      <w:r>
        <w:t>Статья 1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16</w:t>
        </w:r>
      </w:hyperlink>
      <w:r>
        <w:t xml:space="preserve"> Закона Российской Федерации от 7 февраля 1992 года N 2300-I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5275; 2013, N 51, ст. 6683) изменение, изложив ее в следующей редакции: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ind w:firstLine="540"/>
        <w:jc w:val="both"/>
      </w:pPr>
      <w:r>
        <w:t xml:space="preserve">"Статья 16. Недопустимые условия договора, ущемляющие права потребителя, запреты и обязанности, налагаемые на продавца (исполнителя, владельца </w:t>
      </w:r>
      <w:proofErr w:type="spellStart"/>
      <w:r>
        <w:t>агрегатора</w:t>
      </w:r>
      <w:proofErr w:type="spellEnd"/>
      <w:r>
        <w:t>)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ind w:firstLine="540"/>
        <w:jc w:val="both"/>
      </w:pPr>
      <w:r>
        <w:t>1. 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потребителя, ничтожны.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Если включение в договор условий, ущемляющих права потребителя, повлекло причинение убытков потребителю, они подлежат возмещению продавцом (изготовителем, исполнителем, импортером, владельцем </w:t>
      </w:r>
      <w:proofErr w:type="spellStart"/>
      <w:r>
        <w:t>агрегатора</w:t>
      </w:r>
      <w:proofErr w:type="spellEnd"/>
      <w:r>
        <w:t>) в полном объеме в соответствии со статьей 13 настоящего Закона.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Требование потребителя о возмещении убытков подлежит удовлетворению в течение десяти дней со дня его предъявления.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2. К недопустимым условиям договора, ущемляющим права потребителя, относятся: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1) условия, которые предоставляют продавцу (изготовителю, исполнителю, уполномоченной организации или уполномоченному индивидуальному предпринимателю, импортеру, владельцу </w:t>
      </w:r>
      <w:proofErr w:type="spellStart"/>
      <w:r>
        <w:t>агрегатора</w:t>
      </w:r>
      <w:proofErr w:type="spellEnd"/>
      <w:r>
        <w:t>) право на односторонний отказ от исполнения обязательства или одностороннее изменение условий обязательства (предмета, цены, срока и иных согласованных с потребителем условий), за исключением случаев, если законом или иным нормативным правовым актом Российской Федерации предусмотрена возможность предоставления договором такого права;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2) условия, которые ограничивают право потребителя на свободный выбор территориальной подсудности споров, предусмотренный пунктом 2 статьи 17 настоящего Закона;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3) условия, которые устанавливают для потребителя штрафные санкции или иные обязанности, препятствующие свободной реализации права, установленного статьей 32 настоящего Закона;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4) условия, которые исключают или ограничивают ответственность продавца (изготовителя, исполнителя, уполномоченной организации или уполномоченного индивидуального предпринимателя, импортера, владельца </w:t>
      </w:r>
      <w:proofErr w:type="spellStart"/>
      <w:r>
        <w:t>агрегатора</w:t>
      </w:r>
      <w:proofErr w:type="spellEnd"/>
      <w:r>
        <w:t>) за неисполнение или ненадлежащее исполнение обязательств по основаниям, не предусмотренным законом;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5) 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договоров, если иное не предусмотрено законом;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6) условия, которые предусматривают выполнение дополнительных работ (оказание дополнительных услуг) за плату без получения согласия потребителя;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7) условия, которые ограничивают установленное статьей 16.1 настоящего Закона право потребителя на выбор способа и формы оплаты товаров (работ, услуг);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8) условия, которые содержат основания досрочного расторжения договора по требованию продавца (исполнителя, владельца </w:t>
      </w:r>
      <w:proofErr w:type="spellStart"/>
      <w:r>
        <w:t>агрегатора</w:t>
      </w:r>
      <w:proofErr w:type="spellEnd"/>
      <w:r>
        <w:t>), не предусмотренные законом или иным нормативным правовым актом Российской Федерации;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9) условия, которые уменьшают размер законной неустойки;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10) условия, которые ограничивают право выбора вида требований, предусмотренных пунктом 1 статьи 18 и пунктом 1 статьи 29 настоящего Закона, которые могут быть предъявлены продавцу (изготовителю, исполнителю, уполномоченной организации или уполномоченному индивидуальному предпринимателю, импортеру) при продаже товаров (выполнении работ, оказании услуг) ненадлежащего качества;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11) условия, которые устанавливают обязательный досудебный порядок рассмотрения споров, если такой порядок не предусмотрен законом;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12) условия, которые устанавливают для потребителя обязанность по доказыванию определенных обстоятельств, бремя доказывания которых законом не возложено на потребителя;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13) условия, которые ограничивают потребителя в средствах и способах защиты нарушенных прав;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14) условия,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услуг);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15) иные условия, нарушающие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3. Продавец (исполнитель, владелец </w:t>
      </w:r>
      <w:proofErr w:type="spellStart"/>
      <w:r>
        <w:t>агрегатора</w:t>
      </w:r>
      <w:proofErr w:type="spellEnd"/>
      <w:r>
        <w:t xml:space="preserve">) не вправе отказывать в заключении, исполнении договора, направленного на приобретение одних товаров (работ, услуг), по причине отказа потребителя в приобретении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(исполнителем, владельцем </w:t>
      </w:r>
      <w:proofErr w:type="spellStart"/>
      <w:r>
        <w:t>агрегатора</w:t>
      </w:r>
      <w:proofErr w:type="spellEnd"/>
      <w:r>
        <w:t>) в полном объеме.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Запрещается удовлетворение требований потребителей в отношении товаров (работ, услуг) с недостатками ставить в зависимость от условий, не связанных с недостатками товаров (работ, услуг).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договора, ущемляющие права потребителя, в целях исключения таких условий. При предъявлении потребителем требования об исключении из договора недопустимых условий договора, ущемляющих права потребителя,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Продавец (исполнитель, владелец </w:t>
      </w:r>
      <w:proofErr w:type="spellStart"/>
      <w:r>
        <w:t>агрегатора</w:t>
      </w:r>
      <w:proofErr w:type="spellEnd"/>
      <w:r>
        <w:t xml:space="preserve">) не вправе без получения согласия потребителя выполнять дополнительные работы (оказывать дополнительные услуги) за плату. Потребитель вправе отказаться от оплаты таких работ (услуг), а если они оплачены, вправе потребовать от продавца (исполнителя, владельца </w:t>
      </w:r>
      <w:proofErr w:type="spellStart"/>
      <w:r>
        <w:t>агрегатора</w:t>
      </w:r>
      <w:proofErr w:type="spellEnd"/>
      <w:r>
        <w:t>) возврата уплаченной суммы.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Согласие потребителя на выполнение дополнительных работ (оказание дополнительных услуг) за плату оформляется продавцом (исполнителем, владельцем </w:t>
      </w:r>
      <w:proofErr w:type="spellStart"/>
      <w:r>
        <w:t>агрегатора</w:t>
      </w:r>
      <w:proofErr w:type="spellEnd"/>
      <w:r>
        <w:t xml:space="preserve">) в письменной форме, если иное не предусмотрено законом. Обязанность доказать наличие такого согласия или обстоятельства, в силу которого такое согласие не требуется, возлагается на продавца (исполнителя, владельца </w:t>
      </w:r>
      <w:proofErr w:type="spellStart"/>
      <w:r>
        <w:t>агрегатора</w:t>
      </w:r>
      <w:proofErr w:type="spellEnd"/>
      <w:r>
        <w:t>).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4. Продавец (исполнитель, владелец </w:t>
      </w:r>
      <w:proofErr w:type="spellStart"/>
      <w:r>
        <w:t>агрегатора</w:t>
      </w:r>
      <w:proofErr w:type="spellEnd"/>
      <w:r>
        <w:t>) не вправе отказывать потребителю в заключении, исполнении, изменении или расторжении договора с потребителем в связи с отказом потребителя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При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письменной форме (в том числе в форме электронного документа) продавец (исполнитель, владелец </w:t>
      </w:r>
      <w:proofErr w:type="spellStart"/>
      <w:r>
        <w:t>агрегатора</w:t>
      </w:r>
      <w:proofErr w:type="spellEnd"/>
      <w:r>
        <w:t>) должен предоставить такую информацию в течение семи дней со дня предъявления указанного требования.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Продавец (исполнитель, владелец </w:t>
      </w:r>
      <w:proofErr w:type="spellStart"/>
      <w:r>
        <w:t>агрегатора</w:t>
      </w:r>
      <w:proofErr w:type="spellEnd"/>
      <w:r>
        <w:t>) предоставляет информацию потребителю в той форме, в которой предъявлено требование потребителя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если иное не указано в этом требовании.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>При предъявлении потребителем требования о предоставлении информации о конкретных причинах и правовых основаниях, определяющих невозможность заключения, исполнения, изменения или расторжения договора без предоставления персональных данных, в устной форме такая информация должна быть предоставлена незамедлительно.".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Title"/>
        <w:ind w:firstLine="540"/>
        <w:jc w:val="both"/>
        <w:outlineLvl w:val="0"/>
      </w:pPr>
      <w:r>
        <w:t>Статья 2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ind w:firstLine="540"/>
        <w:jc w:val="both"/>
      </w:pPr>
      <w:r>
        <w:t>1. Настоящий Федеральный закон вступает в силу с 1 сентября 2022 года.</w:t>
      </w:r>
    </w:p>
    <w:p w:rsidR="008367C9" w:rsidRDefault="008367C9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r:id="rId6">
        <w:r>
          <w:rPr>
            <w:color w:val="0000FF"/>
          </w:rPr>
          <w:t>статьи 16</w:t>
        </w:r>
      </w:hyperlink>
      <w:r>
        <w:t xml:space="preserve"> Закона Российской Федерации от 7 февраля 1992 года N 2300-I "О защите прав потребителей" (в редакции настоящего Федерального закона), устанавливающие перечень недопустимых условий договора, ущемляющих права потребителя, распространяются на отношения, возникшие из ранее заключенных договоров.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jc w:val="right"/>
      </w:pPr>
      <w:r>
        <w:t>Президент</w:t>
      </w:r>
    </w:p>
    <w:p w:rsidR="008367C9" w:rsidRDefault="008367C9">
      <w:pPr>
        <w:pStyle w:val="ConsPlusNormal"/>
        <w:jc w:val="right"/>
      </w:pPr>
      <w:r>
        <w:t>Российской Федерации</w:t>
      </w:r>
    </w:p>
    <w:p w:rsidR="008367C9" w:rsidRDefault="008367C9">
      <w:pPr>
        <w:pStyle w:val="ConsPlusNormal"/>
        <w:jc w:val="right"/>
      </w:pPr>
      <w:r>
        <w:t>В.ПУТИН</w:t>
      </w:r>
    </w:p>
    <w:p w:rsidR="008367C9" w:rsidRDefault="008367C9">
      <w:pPr>
        <w:pStyle w:val="ConsPlusNormal"/>
      </w:pPr>
      <w:r>
        <w:t>Москва, Кремль</w:t>
      </w:r>
    </w:p>
    <w:p w:rsidR="008367C9" w:rsidRDefault="008367C9">
      <w:pPr>
        <w:pStyle w:val="ConsPlusNormal"/>
        <w:spacing w:before="200"/>
      </w:pPr>
      <w:r>
        <w:t>1 мая 2022 года</w:t>
      </w:r>
    </w:p>
    <w:p w:rsidR="008367C9" w:rsidRDefault="008367C9">
      <w:pPr>
        <w:pStyle w:val="ConsPlusNormal"/>
        <w:spacing w:before="200"/>
      </w:pPr>
      <w:r>
        <w:t>N 135-ФЗ</w:t>
      </w: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jc w:val="both"/>
      </w:pPr>
    </w:p>
    <w:p w:rsidR="008367C9" w:rsidRDefault="008367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2F1" w:rsidRDefault="00B84D53"/>
    <w:sectPr w:rsidR="00B542F1" w:rsidSect="0050304E">
      <w:pgSz w:w="16838" w:h="11906" w:orient="landscape"/>
      <w:pgMar w:top="1134" w:right="1134" w:bottom="1134" w:left="1134" w:header="397" w:footer="397" w:gutter="0"/>
      <w:cols w:space="28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9"/>
    <w:rsid w:val="002A72A4"/>
    <w:rsid w:val="003772FF"/>
    <w:rsid w:val="00463C95"/>
    <w:rsid w:val="005A0D20"/>
    <w:rsid w:val="008367C9"/>
    <w:rsid w:val="00D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B6CD-B6EA-448C-9ABB-3F2C100F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7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67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67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8B91A7098733FAF794D4F6EA562F7F892890E734037388DDD26C3A1F67AD91D991E56979F8BC9062C72D1AF6AA1B90A62352B80Fe7L" TargetMode="External"/><Relationship Id="rId5" Type="http://schemas.openxmlformats.org/officeDocument/2006/relationships/hyperlink" Target="consultantplus://offline/ref=885A8B91A7098733FAF794D4F6EA562F788F2D96EA3C037388DDD26C3A1F67AD91D991E56179F2E8C92DC6715EA2B91B98A6215BA4F7C28F02eE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2022-09-01T11:30:00Z</dcterms:created>
  <dcterms:modified xsi:type="dcterms:W3CDTF">2022-09-01T11:31:00Z</dcterms:modified>
</cp:coreProperties>
</file>